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205" w:rsidRPr="00C67FF4" w:rsidRDefault="00E40205" w:rsidP="00E40205">
      <w:pPr>
        <w:spacing w:before="180"/>
        <w:ind w:right="72"/>
        <w:jc w:val="both"/>
        <w:rPr>
          <w:rFonts w:ascii="Arial" w:hAnsi="Arial" w:cs="Arial"/>
          <w:b/>
          <w:bCs/>
          <w:sz w:val="28"/>
          <w:szCs w:val="28"/>
        </w:rPr>
      </w:pPr>
      <w:r w:rsidRPr="00C67FF4">
        <w:rPr>
          <w:rFonts w:ascii="Arial" w:hAnsi="Arial" w:cs="Arial"/>
          <w:b/>
          <w:bCs/>
          <w:sz w:val="28"/>
          <w:szCs w:val="28"/>
        </w:rPr>
        <w:t xml:space="preserve">ENT-701 </w:t>
      </w:r>
      <w:r w:rsidRPr="00C67FF4">
        <w:rPr>
          <w:rFonts w:ascii="Arial" w:hAnsi="Arial" w:cs="Arial"/>
          <w:b/>
          <w:bCs/>
          <w:sz w:val="28"/>
          <w:szCs w:val="28"/>
        </w:rPr>
        <w:tab/>
        <w:t xml:space="preserve">    </w:t>
      </w:r>
      <w:r w:rsidRPr="00C67FF4">
        <w:rPr>
          <w:rFonts w:ascii="Arial" w:hAnsi="Arial" w:cs="Arial"/>
          <w:b/>
          <w:bCs/>
          <w:spacing w:val="14"/>
          <w:sz w:val="28"/>
          <w:szCs w:val="28"/>
        </w:rPr>
        <w:t xml:space="preserve">RESEARCH METHODS IN ENTOMOLOGY         </w:t>
      </w:r>
      <w:r w:rsidRPr="00C67FF4">
        <w:rPr>
          <w:rFonts w:ascii="Arial" w:hAnsi="Arial" w:cs="Arial"/>
          <w:b/>
          <w:bCs/>
          <w:sz w:val="28"/>
          <w:szCs w:val="28"/>
        </w:rPr>
        <w:t>3(2-1)</w:t>
      </w: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  <w:r w:rsidRPr="00C67FF4">
        <w:rPr>
          <w:rFonts w:ascii="Arial" w:hAnsi="Arial" w:cs="Arial"/>
          <w:b/>
        </w:rPr>
        <w:t>THEORY</w:t>
      </w:r>
    </w:p>
    <w:p w:rsidR="00E40205" w:rsidRPr="00C67FF4" w:rsidRDefault="00E40205" w:rsidP="00E40205">
      <w:p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Introduction; techniques and apparatus employed in entomological research: temporary and permanent mounts, microtomy, use of ocular grid, micrometry and scientific photography; bio-assay techniques; atomic absorption spectrophotometer, gas chromatography, high performance liquid chromatography, UV-visual spectrophotometer, amino acid analyzer, electrophoresis, PCR, recombinant DNA techniques, ultra-centrifugation, scanning and transmission, electron microscopy and computer software in entomology; methods of sampling, analysis of data and report writing; lab/ field experimental techniques.</w:t>
      </w: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  <w:r w:rsidRPr="00C67FF4">
        <w:rPr>
          <w:rFonts w:ascii="Arial" w:hAnsi="Arial" w:cs="Arial"/>
          <w:b/>
        </w:rPr>
        <w:t>PRACTICALS</w:t>
      </w:r>
    </w:p>
    <w:p w:rsidR="00E40205" w:rsidRPr="00C67FF4" w:rsidRDefault="00E40205" w:rsidP="00E40205">
      <w:p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Insect sampling, collection and preservation techniques; culturing devices; exercises in microtomy, preparation of permanent slides, soft wares for morphometrics and data analysis; scientific photography; electron microscopy; maintenance and measurement of microclimate; use of different equipment in entomological experiments, tabulation, analysis and interpretation of data; bioassay; demonstration of insect DNA amplification through PCR methods.</w:t>
      </w: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</w:p>
    <w:p w:rsidR="00E40205" w:rsidRPr="00C67FF4" w:rsidRDefault="00E40205" w:rsidP="00E40205">
      <w:pPr>
        <w:jc w:val="both"/>
        <w:rPr>
          <w:rFonts w:ascii="Arial" w:hAnsi="Arial" w:cs="Arial"/>
          <w:b/>
        </w:rPr>
      </w:pPr>
      <w:r w:rsidRPr="00C67FF4">
        <w:rPr>
          <w:rFonts w:ascii="Arial" w:hAnsi="Arial" w:cs="Arial"/>
          <w:b/>
        </w:rPr>
        <w:t>BOOKS RECOMMENDED</w:t>
      </w:r>
    </w:p>
    <w:p w:rsidR="00E40205" w:rsidRPr="00C67FF4" w:rsidRDefault="00E40205" w:rsidP="00E4020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Bancroft, J.D. and Stevens, A. 1990. Theory and Practice of Histological Techniques. Chaschill Livingstone, London.</w:t>
      </w:r>
    </w:p>
    <w:p w:rsidR="00E40205" w:rsidRPr="00C67FF4" w:rsidRDefault="00E40205" w:rsidP="00E4020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Binns, M.R. 2000. Sampling and Monitoring in Crop Protection. CABI Publishing Company</w:t>
      </w:r>
    </w:p>
    <w:p w:rsidR="00E40205" w:rsidRPr="00C67FF4" w:rsidRDefault="00E40205" w:rsidP="00E4020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Cappiello, A. 2007.Advance in LC-MS Instrumentation. Elsevier Publishers, USA.</w:t>
      </w:r>
    </w:p>
    <w:p w:rsidR="00E40205" w:rsidRPr="00C67FF4" w:rsidRDefault="00E40205" w:rsidP="00E4020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67FF4">
        <w:rPr>
          <w:rFonts w:ascii="Arial" w:hAnsi="Arial" w:cs="Arial"/>
        </w:rPr>
        <w:t>Erlich, H. 1992. PCR Technology: Principles and Applications for Amplification. W.H. Freeman &amp; Company, New York.</w:t>
      </w:r>
    </w:p>
    <w:p w:rsidR="00E40205" w:rsidRPr="00C67FF4" w:rsidRDefault="00E40205" w:rsidP="00E40205">
      <w:pPr>
        <w:numPr>
          <w:ilvl w:val="0"/>
          <w:numId w:val="1"/>
        </w:numPr>
        <w:jc w:val="both"/>
      </w:pPr>
      <w:r w:rsidRPr="00C67FF4">
        <w:rPr>
          <w:rFonts w:ascii="Arial" w:hAnsi="Arial" w:cs="Arial"/>
        </w:rPr>
        <w:t>Singh, P. and Moore, R.F. 1985. Handbook of Insect Rearing. Vol, I &amp; II, Elsevier, U.S.A.</w:t>
      </w:r>
    </w:p>
    <w:p w:rsidR="00590D1D" w:rsidRDefault="00590D1D">
      <w:bookmarkStart w:id="0" w:name="_GoBack"/>
      <w:bookmarkEnd w:id="0"/>
    </w:p>
    <w:sectPr w:rsidR="00590D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B1B1B"/>
    <w:multiLevelType w:val="hybridMultilevel"/>
    <w:tmpl w:val="095086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205"/>
    <w:rsid w:val="00590D1D"/>
    <w:rsid w:val="00E4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58831-6607-4786-99AF-3CE40D40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2020-03-28T06:18:00Z</dcterms:created>
  <dcterms:modified xsi:type="dcterms:W3CDTF">2020-03-28T06:19:00Z</dcterms:modified>
</cp:coreProperties>
</file>